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</w:p>
    <w:tbl>
      <w:tblPr>
        <w:tblW w:w="12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92"/>
        <w:gridCol w:w="2592"/>
        <w:gridCol w:w="2592"/>
        <w:gridCol w:w="2592"/>
        <w:gridCol w:w="2592"/>
      </w:tblGrid>
      <w:tr>
        <w:tblPrEx>
          <w:shd w:val="clear" w:color="auto" w:fill="cdd4e9"/>
        </w:tblPrEx>
        <w:trPr>
          <w:trHeight w:val="2218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rFonts w:cs="Arial Unicode MS" w:eastAsia="Arial Unicode MS"/>
                <w:b w:val="1"/>
                <w:bCs w:val="1"/>
                <w:shd w:val="nil" w:color="auto" w:fill="auto"/>
                <w:rtl w:val="0"/>
                <w:lang w:val="en-US"/>
              </w:rPr>
              <w:t xml:space="preserve">Big Idea  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What is the big idea that the learner will walk away with at the end of the lesson that is critical for learners at this stage of their learning path? </w:t>
            </w:r>
            <w:r>
              <w:rPr>
                <w:shd w:val="nil" w:color="auto" w:fill="auto"/>
              </w:rPr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Learning Outcome(s)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What specific things will the learner know or be able to do by the end of the lesson? </w:t>
            </w:r>
            <w:r>
              <w:rPr>
                <w:shd w:val="nil" w:color="auto" w:fill="auto"/>
              </w:rPr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Evidence of Learning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What does learning look like for this objective? (e.g., accurate performance of a task, correct use of terminology)</w:t>
            </w:r>
          </w:p>
        </w:tc>
        <w:tc>
          <w:tcPr>
            <w:tcW w:type="dxa" w:w="2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Assessments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What will learners do to provide evidence of their learning? (e.g., a presentation, a test, a project)</w:t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Learning Activities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What learning activities will allow learners to acquire and practice the skills necessary to demonstrate their learning and complete the assessment successfully?</w:t>
            </w:r>
          </w:p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rtl w:val="0"/>
                <w:lang w:val="en-US"/>
              </w:rPr>
              <w:t>The learner will walk away with basic abilities to locate themselves on a map and do close to home geography.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learner will be able to name the provinces and territories in Canada and if exceeding the capitals.</w:t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Evidence of learning will be if the learner can look at a map and accurately name the provinces and territories in Canada without help.</w:t>
            </w:r>
          </w:p>
        </w:tc>
        <w:tc>
          <w:tcPr>
            <w:tcW w:type="dxa" w:w="2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assessments will be quizzes on naming the provinces and territories on a blank map of Canada and naming capitals for bonus marks.</w:t>
            </w:r>
          </w:p>
        </w:tc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Having the provinces and territories colouring activity to do borders as well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 quizzes in the morning full class style pointing at a map for a name</w:t>
            </w:r>
          </w:p>
        </w:tc>
      </w:tr>
    </w:tbl>
    <w:p>
      <w:pPr>
        <w:pStyle w:val="Body"/>
      </w:pP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tab/>
      <w:tab/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b w:val="1"/>
        <w:bCs w:val="1"/>
        <w:sz w:val="32"/>
        <w:szCs w:val="32"/>
        <w:rtl w:val="0"/>
        <w:lang w:val="en-US"/>
      </w:rPr>
      <w:t>Lesson Design Plan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